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E574" w14:textId="7D05D767" w:rsidR="007013D0" w:rsidRPr="00AF266B" w:rsidRDefault="00F1674D" w:rsidP="00AF266B">
      <w:pPr>
        <w:jc w:val="center"/>
        <w:rPr>
          <w:b/>
          <w:bCs/>
        </w:rPr>
      </w:pPr>
      <w:r>
        <w:rPr>
          <w:b/>
          <w:bCs/>
        </w:rPr>
        <w:t>VTrans Debris Removal Projects</w:t>
      </w:r>
      <w:r>
        <w:rPr>
          <w:b/>
          <w:bCs/>
        </w:rPr>
        <w:br/>
      </w:r>
      <w:r w:rsidR="00AF266B" w:rsidRPr="00AF266B">
        <w:rPr>
          <w:b/>
          <w:bCs/>
        </w:rPr>
        <w:t>Q&amp;A</w:t>
      </w:r>
    </w:p>
    <w:p w14:paraId="7CBF4E83" w14:textId="77777777" w:rsidR="00AF266B" w:rsidRDefault="00AF266B"/>
    <w:p w14:paraId="2C0137BD" w14:textId="49AC7E72" w:rsidR="00AF266B" w:rsidRDefault="00AF266B" w:rsidP="008275B1">
      <w:pPr>
        <w:pStyle w:val="ListParagraph"/>
        <w:numPr>
          <w:ilvl w:val="0"/>
          <w:numId w:val="3"/>
        </w:numPr>
      </w:pPr>
      <w:r w:rsidRPr="008275B1">
        <w:rPr>
          <w:b/>
          <w:bCs/>
        </w:rPr>
        <w:t xml:space="preserve">Question. </w:t>
      </w:r>
      <w:r>
        <w:t xml:space="preserve">Will Bonds be required for these projects? </w:t>
      </w:r>
      <w:r>
        <w:br/>
      </w:r>
      <w:r w:rsidRPr="008275B1">
        <w:rPr>
          <w:b/>
          <w:bCs/>
        </w:rPr>
        <w:t xml:space="preserve">Answer. </w:t>
      </w:r>
      <w:r>
        <w:t>No</w:t>
      </w:r>
      <w:r w:rsidR="00F56C8F">
        <w:t xml:space="preserve">, </w:t>
      </w:r>
      <w:r>
        <w:t xml:space="preserve">Bonds </w:t>
      </w:r>
      <w:proofErr w:type="gramStart"/>
      <w:r>
        <w:t xml:space="preserve">will be </w:t>
      </w:r>
      <w:r w:rsidR="00F56C8F">
        <w:t>not be</w:t>
      </w:r>
      <w:proofErr w:type="gramEnd"/>
      <w:r w:rsidR="00F56C8F">
        <w:t xml:space="preserve"> </w:t>
      </w:r>
      <w:r>
        <w:t>required</w:t>
      </w:r>
      <w:r w:rsidR="00F56C8F">
        <w:t xml:space="preserve"> for any of the 7 debris removal projects.</w:t>
      </w:r>
      <w:r w:rsidR="008275B1">
        <w:br/>
      </w:r>
    </w:p>
    <w:p w14:paraId="5829C5CB" w14:textId="149EE30B" w:rsidR="00FF5E33" w:rsidRPr="00FF5E33" w:rsidRDefault="008275B1" w:rsidP="00FF5E33">
      <w:pPr>
        <w:pStyle w:val="ListParagraph"/>
        <w:numPr>
          <w:ilvl w:val="0"/>
          <w:numId w:val="3"/>
        </w:numPr>
        <w:rPr>
          <w:i/>
          <w:iCs/>
        </w:rPr>
      </w:pPr>
      <w:r w:rsidRPr="008275B1">
        <w:rPr>
          <w:b/>
          <w:bCs/>
        </w:rPr>
        <w:t xml:space="preserve">Question. </w:t>
      </w:r>
      <w:r w:rsidR="006E2AAC" w:rsidRPr="006E2AAC">
        <w:t>Is there a readily available map that identifies the state and town bridges by number, or can GPS coordinates be added to these sites? We were unable to determine where Site 5 (Bridge 8) is.</w:t>
      </w:r>
      <w:r w:rsidR="001731BF">
        <w:br/>
      </w:r>
      <w:r w:rsidRPr="008275B1">
        <w:rPr>
          <w:b/>
          <w:bCs/>
        </w:rPr>
        <w:t xml:space="preserve">Answer. </w:t>
      </w:r>
      <w:r w:rsidR="00FF5E33" w:rsidRPr="00FF5E33">
        <w:rPr>
          <w:i/>
          <w:iCs/>
        </w:rPr>
        <w:t>There are a few ways to see those numbers and locations.  We can also help provide that later too.  For bidding purposes please utilize the following resources:</w:t>
      </w:r>
    </w:p>
    <w:p w14:paraId="5595E006" w14:textId="6372AE6B" w:rsidR="00FF5E33" w:rsidRPr="00FF5E33" w:rsidRDefault="00244A19" w:rsidP="00FF5E33">
      <w:pPr>
        <w:pStyle w:val="ListParagraph"/>
        <w:rPr>
          <w:i/>
          <w:iCs/>
        </w:rPr>
      </w:pPr>
      <w:hyperlink r:id="rId9" w:history="1">
        <w:r w:rsidR="00FF5E33" w:rsidRPr="00FF5E33">
          <w:rPr>
            <w:rStyle w:val="Hyperlink"/>
            <w:i/>
            <w:iCs/>
          </w:rPr>
          <w:t>https://vtrans.vermont.gov/content/planning/maps/town-maps/highway-maps</w:t>
        </w:r>
      </w:hyperlink>
      <w:r w:rsidR="00FF5E33" w:rsidRPr="00FF5E33">
        <w:rPr>
          <w:i/>
          <w:iCs/>
        </w:rPr>
        <w:t>  (shows the bridges and then lengths of roads between intersections.  Each town is a separate map.</w:t>
      </w:r>
    </w:p>
    <w:p w14:paraId="71C039DE" w14:textId="3DCA2962" w:rsidR="00FF5E33" w:rsidRPr="00FF5E33" w:rsidRDefault="00244A19" w:rsidP="00FF5E33">
      <w:pPr>
        <w:pStyle w:val="ListParagraph"/>
        <w:rPr>
          <w:i/>
          <w:iCs/>
        </w:rPr>
      </w:pPr>
      <w:hyperlink r:id="rId10" w:history="1">
        <w:r w:rsidR="00FF5E33" w:rsidRPr="00FF5E33">
          <w:rPr>
            <w:rStyle w:val="Hyperlink"/>
            <w:i/>
            <w:iCs/>
          </w:rPr>
          <w:t>https://vapda.maps.arcgis.com/apps/webappviewer/index.html?id=2eedb2a33b674abc9926298aa4dd9047</w:t>
        </w:r>
      </w:hyperlink>
      <w:r w:rsidR="00FF5E33" w:rsidRPr="00FF5E33">
        <w:rPr>
          <w:i/>
          <w:iCs/>
        </w:rPr>
        <w:t>  (This GIS map includes town culverts and bridges.  Small dots for the state bridges which have their number towards the bottom of the pop-up scroll.  The others are at the top for town ones.)</w:t>
      </w:r>
    </w:p>
    <w:p w14:paraId="75BD3FB5" w14:textId="7678E4DE" w:rsidR="008275B1" w:rsidRPr="008275B1" w:rsidRDefault="008275B1" w:rsidP="00FF5E33">
      <w:pPr>
        <w:pStyle w:val="ListParagraph"/>
        <w:rPr>
          <w:b/>
          <w:bCs/>
        </w:rPr>
      </w:pPr>
    </w:p>
    <w:p w14:paraId="6E80726F" w14:textId="1CFBCCB9" w:rsidR="006E2AAC" w:rsidRPr="006E2AAC" w:rsidRDefault="008275B1" w:rsidP="008275B1">
      <w:pPr>
        <w:pStyle w:val="ListParagraph"/>
        <w:numPr>
          <w:ilvl w:val="0"/>
          <w:numId w:val="3"/>
        </w:numPr>
      </w:pPr>
      <w:r w:rsidRPr="008275B1">
        <w:rPr>
          <w:b/>
          <w:bCs/>
        </w:rPr>
        <w:t>Question.</w:t>
      </w:r>
      <w:r>
        <w:t xml:space="preserve"> </w:t>
      </w:r>
      <w:r w:rsidR="006E2AAC" w:rsidRPr="006E2AAC">
        <w:t xml:space="preserve">At site 3, it says minimal debris, which I would agree with, if we’re taking only what’s just upstream of the bridge. Downstream of the bridge at the corner in the stream, it appears there is a large </w:t>
      </w:r>
      <w:proofErr w:type="gramStart"/>
      <w:r w:rsidR="006E2AAC" w:rsidRPr="006E2AAC">
        <w:t>amount</w:t>
      </w:r>
      <w:proofErr w:type="gramEnd"/>
      <w:r w:rsidR="006E2AAC" w:rsidRPr="006E2AAC">
        <w:t xml:space="preserve"> of debris – will that be included? </w:t>
      </w:r>
      <w:r w:rsidR="00FF5E33">
        <w:br/>
      </w:r>
      <w:r w:rsidR="00FF5E33">
        <w:rPr>
          <w:b/>
          <w:bCs/>
        </w:rPr>
        <w:t xml:space="preserve">Answer. </w:t>
      </w:r>
      <w:r w:rsidR="00FF5E33">
        <w:rPr>
          <w:i/>
          <w:iCs/>
        </w:rPr>
        <w:t xml:space="preserve">Yes, the sites were focus points that were provided from those in the field. The corridor through is being addressed. The area downstream would be included. </w:t>
      </w:r>
    </w:p>
    <w:p w14:paraId="50B2FDFD" w14:textId="02E999EC" w:rsidR="006E2AAC" w:rsidRDefault="008275B1" w:rsidP="008275B1">
      <w:pPr>
        <w:numPr>
          <w:ilvl w:val="0"/>
          <w:numId w:val="3"/>
        </w:numPr>
      </w:pPr>
      <w:r>
        <w:rPr>
          <w:b/>
          <w:bCs/>
        </w:rPr>
        <w:t xml:space="preserve">Question. </w:t>
      </w:r>
      <w:r w:rsidR="006E2AAC" w:rsidRPr="006E2AAC">
        <w:t xml:space="preserve">At site 4, the debris </w:t>
      </w:r>
      <w:r w:rsidR="006E2AAC" w:rsidRPr="006E2AAC">
        <w:rPr>
          <w:i/>
          <w:iCs/>
        </w:rPr>
        <w:t>appears</w:t>
      </w:r>
      <w:r w:rsidR="006E2AAC" w:rsidRPr="006E2AAC">
        <w:t xml:space="preserve"> to have been removed. </w:t>
      </w:r>
      <w:r w:rsidR="00FF5E33">
        <w:br/>
      </w:r>
      <w:r w:rsidR="00FF5E33">
        <w:rPr>
          <w:b/>
          <w:bCs/>
        </w:rPr>
        <w:t xml:space="preserve">Answer. </w:t>
      </w:r>
      <w:r w:rsidR="00FF5E33">
        <w:rPr>
          <w:i/>
          <w:iCs/>
        </w:rPr>
        <w:t xml:space="preserve">With ongoing weather and other contractors/residents around responding to the storm, this could potentially happen. There will be a VTrans rep onsite as the work occurs to help navigate the debris and confirm if there was something that is now gone. </w:t>
      </w:r>
    </w:p>
    <w:p w14:paraId="7DCF9668" w14:textId="215BE61C" w:rsidR="008275B1" w:rsidRDefault="008275B1" w:rsidP="008275B1">
      <w:pPr>
        <w:numPr>
          <w:ilvl w:val="0"/>
          <w:numId w:val="3"/>
        </w:numPr>
      </w:pPr>
      <w:r>
        <w:rPr>
          <w:b/>
          <w:bCs/>
        </w:rPr>
        <w:t>Question.</w:t>
      </w:r>
      <w:r>
        <w:t xml:space="preserve"> Is it safe to assume that work in the rivers may continue until the deadline of the jobs? Normally have to be out of the river in October. </w:t>
      </w:r>
      <w:r w:rsidR="00FF5E33">
        <w:br/>
      </w:r>
      <w:r w:rsidR="00FF5E33" w:rsidRPr="0038053C">
        <w:rPr>
          <w:b/>
          <w:bCs/>
        </w:rPr>
        <w:t>Answer.</w:t>
      </w:r>
      <w:r w:rsidR="00FF5E33">
        <w:rPr>
          <w:b/>
          <w:bCs/>
        </w:rPr>
        <w:t xml:space="preserve"> </w:t>
      </w:r>
      <w:r w:rsidR="0094551A" w:rsidRPr="00FF5E33">
        <w:rPr>
          <w:i/>
          <w:iCs/>
        </w:rPr>
        <w:t xml:space="preserve">Yes, please reference the Governor’s Executive Order, Addendums 2 &amp; 3 here: </w:t>
      </w:r>
      <w:hyperlink r:id="rId11" w:history="1">
        <w:r w:rsidR="0094551A" w:rsidRPr="00FF5E33">
          <w:rPr>
            <w:rStyle w:val="Hyperlink"/>
            <w:i/>
            <w:iCs/>
          </w:rPr>
          <w:t>https://governor.vermont.gov/document-types/executive-orders</w:t>
        </w:r>
      </w:hyperlink>
    </w:p>
    <w:p w14:paraId="3D4FD08F" w14:textId="19223FB4" w:rsidR="008275B1" w:rsidRDefault="008275B1" w:rsidP="008275B1">
      <w:pPr>
        <w:numPr>
          <w:ilvl w:val="0"/>
          <w:numId w:val="3"/>
        </w:numPr>
      </w:pPr>
      <w:r>
        <w:rPr>
          <w:b/>
          <w:bCs/>
        </w:rPr>
        <w:t>Question.</w:t>
      </w:r>
      <w:r>
        <w:t xml:space="preserve"> Debris, if we must grind the debris this is extremely expensive, if we can truck to a dump site and leave it this is a cheaper way. We the contractor have no way of knowing where we can just dump and go, can the State come up with a specific site for each job? Project 1 states woody debris that must be hauled off site will be hauled to VTrans property 3329 South Barton Rd, Barton VT which is 23 miles away. Why can’t we take the other projects in Hardwick to this same site? </w:t>
      </w:r>
      <w:r w:rsidR="006D7DF6">
        <w:t>(</w:t>
      </w:r>
      <w:r w:rsidR="006D7DF6">
        <w:rPr>
          <w:i/>
          <w:iCs/>
        </w:rPr>
        <w:t>Weaver)</w:t>
      </w:r>
      <w:r w:rsidR="00FF5E33">
        <w:rPr>
          <w:i/>
          <w:iCs/>
        </w:rPr>
        <w:br/>
      </w:r>
      <w:r w:rsidR="00FF5E33" w:rsidRPr="0038053C">
        <w:rPr>
          <w:b/>
          <w:bCs/>
        </w:rPr>
        <w:t>Answer.</w:t>
      </w:r>
      <w:r w:rsidR="00FF5E33">
        <w:rPr>
          <w:b/>
          <w:bCs/>
        </w:rPr>
        <w:t xml:space="preserve"> </w:t>
      </w:r>
      <w:r w:rsidR="00FF5E33">
        <w:rPr>
          <w:i/>
          <w:iCs/>
        </w:rPr>
        <w:t>Barton pit is at capacity and unable to take more debris from other sites.</w:t>
      </w:r>
    </w:p>
    <w:p w14:paraId="67D0E40E" w14:textId="66B7DC86" w:rsidR="008275B1" w:rsidRDefault="006D7DF6" w:rsidP="008275B1">
      <w:pPr>
        <w:numPr>
          <w:ilvl w:val="0"/>
          <w:numId w:val="3"/>
        </w:numPr>
      </w:pPr>
      <w:r w:rsidRPr="006D7DF6">
        <w:rPr>
          <w:b/>
          <w:bCs/>
        </w:rPr>
        <w:t>Question</w:t>
      </w:r>
      <w:r w:rsidR="00FF5E33">
        <w:rPr>
          <w:b/>
          <w:bCs/>
        </w:rPr>
        <w:t xml:space="preserve"> (specific to Project 5)</w:t>
      </w:r>
      <w:r>
        <w:t xml:space="preserve">. Will the Russel Riendeau (log processing) take stumps and wood debris? </w:t>
      </w:r>
      <w:r w:rsidR="00FF5E33">
        <w:br/>
      </w:r>
      <w:r w:rsidR="00FF5E33">
        <w:rPr>
          <w:b/>
          <w:bCs/>
        </w:rPr>
        <w:lastRenderedPageBreak/>
        <w:t xml:space="preserve">Answer. </w:t>
      </w:r>
      <w:r w:rsidR="00FF5E33">
        <w:rPr>
          <w:i/>
          <w:iCs/>
        </w:rPr>
        <w:t xml:space="preserve">We do not know, please reach out to them directly. There are other contractors in the area that may have available space. </w:t>
      </w:r>
    </w:p>
    <w:p w14:paraId="1A74428A" w14:textId="2D950CFD" w:rsidR="006D7DF6" w:rsidRDefault="006D7DF6" w:rsidP="008275B1">
      <w:pPr>
        <w:numPr>
          <w:ilvl w:val="0"/>
          <w:numId w:val="3"/>
        </w:numPr>
      </w:pPr>
      <w:r>
        <w:rPr>
          <w:b/>
          <w:bCs/>
        </w:rPr>
        <w:t>Question</w:t>
      </w:r>
      <w:r w:rsidRPr="006D7DF6">
        <w:t>.</w:t>
      </w:r>
      <w:r>
        <w:t xml:space="preserve"> Where should trash and hazardous materials be disposed of? </w:t>
      </w:r>
      <w:r w:rsidR="00FF5E33">
        <w:br/>
      </w:r>
      <w:r w:rsidR="00FF5E33" w:rsidRPr="0038053C">
        <w:rPr>
          <w:b/>
          <w:bCs/>
        </w:rPr>
        <w:t>Answer.</w:t>
      </w:r>
      <w:r w:rsidR="00FF5E33">
        <w:rPr>
          <w:b/>
          <w:bCs/>
        </w:rPr>
        <w:t xml:space="preserve"> </w:t>
      </w:r>
      <w:bookmarkStart w:id="0" w:name="_Hlk176767587"/>
      <w:r w:rsidR="004C0573">
        <w:rPr>
          <w:i/>
          <w:iCs/>
        </w:rPr>
        <w:t xml:space="preserve">All non-woody debris shall be brought to the Casella waste Systems, 21 Land Fill Lane, Newport, Vermont. Any items found will be addressed via a change order and paid on accordingly. </w:t>
      </w:r>
      <w:r w:rsidR="00005D27">
        <w:rPr>
          <w:i/>
          <w:iCs/>
        </w:rPr>
        <w:t>Documentation must be kept regarding hazardous material by the Contractor.</w:t>
      </w:r>
      <w:bookmarkEnd w:id="0"/>
      <w:r w:rsidR="00005D27">
        <w:rPr>
          <w:i/>
          <w:iCs/>
        </w:rPr>
        <w:t xml:space="preserve"> </w:t>
      </w:r>
    </w:p>
    <w:p w14:paraId="76D04682" w14:textId="7272020F" w:rsidR="006D7DF6" w:rsidRPr="00FF5E33" w:rsidRDefault="00FF5E33" w:rsidP="00FF5E33">
      <w:pPr>
        <w:numPr>
          <w:ilvl w:val="0"/>
          <w:numId w:val="3"/>
        </w:numPr>
        <w:rPr>
          <w:i/>
          <w:iCs/>
        </w:rPr>
      </w:pPr>
      <w:r>
        <w:rPr>
          <w:b/>
          <w:bCs/>
        </w:rPr>
        <w:t xml:space="preserve">Question. </w:t>
      </w:r>
      <w:r w:rsidR="006D7DF6" w:rsidRPr="00FF5E33">
        <w:t xml:space="preserve">Is travel permitted up and down the river with equipment? </w:t>
      </w:r>
      <w:r>
        <w:br/>
      </w:r>
      <w:r>
        <w:rPr>
          <w:b/>
          <w:bCs/>
        </w:rPr>
        <w:t>Answer.</w:t>
      </w:r>
      <w:r>
        <w:rPr>
          <w:i/>
          <w:iCs/>
        </w:rPr>
        <w:t xml:space="preserve"> </w:t>
      </w:r>
      <w:r w:rsidRPr="00FF5E33">
        <w:rPr>
          <w:i/>
          <w:iCs/>
        </w:rPr>
        <w:t xml:space="preserve">Yes, please reference the Governor’s Executive Order, Addendums 2 &amp; 3 here: </w:t>
      </w:r>
      <w:hyperlink r:id="rId12" w:history="1">
        <w:r w:rsidRPr="00FF5E33">
          <w:rPr>
            <w:rStyle w:val="Hyperlink"/>
            <w:i/>
            <w:iCs/>
          </w:rPr>
          <w:t>https://governor.vermont.gov/document-types/executive-orders</w:t>
        </w:r>
      </w:hyperlink>
    </w:p>
    <w:p w14:paraId="05730031" w14:textId="4A200E5E" w:rsidR="006D7DF6" w:rsidRDefault="00FF5E33" w:rsidP="008275B1">
      <w:pPr>
        <w:numPr>
          <w:ilvl w:val="0"/>
          <w:numId w:val="3"/>
        </w:numPr>
      </w:pPr>
      <w:r>
        <w:rPr>
          <w:b/>
          <w:bCs/>
        </w:rPr>
        <w:t xml:space="preserve">Question. </w:t>
      </w:r>
      <w:r w:rsidR="006D7DF6" w:rsidRPr="00FF5E33">
        <w:t>How far off the riverbank inland in each direction are we responsible for with wood debris clean</w:t>
      </w:r>
      <w:r w:rsidR="006D7DF6" w:rsidRPr="006D7DF6">
        <w:t>-</w:t>
      </w:r>
      <w:r w:rsidR="006D7DF6">
        <w:t>up?</w:t>
      </w:r>
      <w:r>
        <w:t xml:space="preserve"> </w:t>
      </w:r>
      <w:r>
        <w:br/>
      </w:r>
      <w:r w:rsidRPr="0038053C">
        <w:rPr>
          <w:b/>
          <w:bCs/>
        </w:rPr>
        <w:t>Answer.</w:t>
      </w:r>
      <w:r>
        <w:rPr>
          <w:b/>
          <w:bCs/>
        </w:rPr>
        <w:t xml:space="preserve"> </w:t>
      </w:r>
      <w:r w:rsidR="006D7DF6">
        <w:t xml:space="preserve"> </w:t>
      </w:r>
      <w:r w:rsidR="004C0573">
        <w:rPr>
          <w:i/>
          <w:iCs/>
        </w:rPr>
        <w:t xml:space="preserve">The intent of this project is to clear the water ways and flood plains, any additional debris will be determined on site for each project. </w:t>
      </w:r>
    </w:p>
    <w:p w14:paraId="023FD5ED" w14:textId="1476E268" w:rsidR="006D7DF6" w:rsidRPr="00005D27" w:rsidRDefault="00F56C8F" w:rsidP="008275B1">
      <w:pPr>
        <w:numPr>
          <w:ilvl w:val="0"/>
          <w:numId w:val="3"/>
        </w:numPr>
      </w:pPr>
      <w:r>
        <w:rPr>
          <w:b/>
          <w:bCs/>
        </w:rPr>
        <w:t>Question</w:t>
      </w:r>
      <w:r w:rsidRPr="00F56C8F">
        <w:t xml:space="preserve">. </w:t>
      </w:r>
      <w:r w:rsidR="006D7DF6" w:rsidRPr="00F56C8F">
        <w:t>Is re-</w:t>
      </w:r>
      <w:r w:rsidR="006D7DF6">
        <w:t xml:space="preserve">grading, seeding, and mulching part of the SOW? </w:t>
      </w:r>
      <w:r>
        <w:br/>
      </w:r>
      <w:r>
        <w:rPr>
          <w:b/>
          <w:bCs/>
        </w:rPr>
        <w:t xml:space="preserve">Answer. </w:t>
      </w:r>
      <w:r w:rsidR="00244A19" w:rsidRPr="00244A19">
        <w:rPr>
          <w:b/>
          <w:bCs/>
          <w:color w:val="FF0000"/>
        </w:rPr>
        <w:t>CLARIFIED, 9/10.</w:t>
      </w:r>
      <w:r w:rsidR="00244A19">
        <w:rPr>
          <w:b/>
          <w:bCs/>
        </w:rPr>
        <w:t xml:space="preserve"> </w:t>
      </w:r>
      <w:r w:rsidRPr="00F56C8F">
        <w:rPr>
          <w:i/>
          <w:iCs/>
        </w:rPr>
        <w:t xml:space="preserve">Most sites do not involve earth disturbance and would not require seeding and mulching, for the </w:t>
      </w:r>
      <w:r w:rsidR="00244A19">
        <w:rPr>
          <w:i/>
          <w:iCs/>
          <w:color w:val="FF0000"/>
        </w:rPr>
        <w:t>areas where soil is removed, seeding and mulching will be necessary</w:t>
      </w:r>
      <w:r w:rsidRPr="00F56C8F">
        <w:rPr>
          <w:i/>
          <w:iCs/>
        </w:rPr>
        <w:t>. It is not intended that debris intact with the ground is cut rather than removed. Areas where access disturbs earth will need to be put back to original conditions.</w:t>
      </w:r>
    </w:p>
    <w:p w14:paraId="52E094AF" w14:textId="0FB32B50" w:rsidR="00005D27" w:rsidRDefault="0094551A" w:rsidP="00005D27">
      <w:pPr>
        <w:pStyle w:val="ListParagraph"/>
        <w:numPr>
          <w:ilvl w:val="0"/>
          <w:numId w:val="3"/>
        </w:numPr>
        <w:spacing w:after="0" w:line="240" w:lineRule="auto"/>
        <w:contextualSpacing w:val="0"/>
        <w:rPr>
          <w:rFonts w:eastAsia="Times New Roman"/>
        </w:rPr>
      </w:pPr>
      <w:r>
        <w:rPr>
          <w:rFonts w:eastAsia="Times New Roman"/>
          <w:b/>
          <w:bCs/>
        </w:rPr>
        <w:t xml:space="preserve">Question. </w:t>
      </w:r>
      <w:r w:rsidR="00005D27">
        <w:rPr>
          <w:rFonts w:eastAsia="Times New Roman"/>
        </w:rPr>
        <w:t>Will each project be bid and awarded separately?</w:t>
      </w:r>
      <w:r>
        <w:rPr>
          <w:rFonts w:eastAsia="Times New Roman"/>
        </w:rPr>
        <w:t xml:space="preserve"> </w:t>
      </w:r>
      <w:r w:rsidR="001731BF">
        <w:rPr>
          <w:rFonts w:eastAsia="Times New Roman"/>
        </w:rPr>
        <w:br/>
      </w:r>
      <w:r>
        <w:rPr>
          <w:rFonts w:eastAsia="Times New Roman"/>
          <w:b/>
          <w:bCs/>
        </w:rPr>
        <w:t xml:space="preserve">Answer. </w:t>
      </w:r>
      <w:r>
        <w:rPr>
          <w:rFonts w:eastAsia="Times New Roman"/>
          <w:i/>
          <w:iCs/>
        </w:rPr>
        <w:t>Yes</w:t>
      </w:r>
      <w:r w:rsidR="0038053C">
        <w:rPr>
          <w:rFonts w:eastAsia="Times New Roman"/>
          <w:i/>
          <w:iCs/>
        </w:rPr>
        <w:br/>
      </w:r>
    </w:p>
    <w:p w14:paraId="56B7F831" w14:textId="77777777" w:rsidR="0094551A" w:rsidRPr="0094551A" w:rsidRDefault="0094551A" w:rsidP="0094551A">
      <w:pPr>
        <w:pStyle w:val="ListParagraph"/>
        <w:numPr>
          <w:ilvl w:val="0"/>
          <w:numId w:val="3"/>
        </w:numPr>
        <w:spacing w:after="0" w:line="240" w:lineRule="auto"/>
        <w:contextualSpacing w:val="0"/>
        <w:rPr>
          <w:rFonts w:eastAsia="Times New Roman"/>
          <w:b/>
          <w:bCs/>
        </w:rPr>
      </w:pPr>
      <w:r>
        <w:rPr>
          <w:rFonts w:eastAsia="Times New Roman"/>
          <w:b/>
          <w:bCs/>
        </w:rPr>
        <w:t xml:space="preserve">Question. </w:t>
      </w:r>
      <w:r w:rsidR="00005D27">
        <w:rPr>
          <w:rFonts w:eastAsia="Times New Roman"/>
        </w:rPr>
        <w:t xml:space="preserve">Have agreements been made with dumping site locations? </w:t>
      </w:r>
      <w:proofErr w:type="gramStart"/>
      <w:r w:rsidR="00005D27">
        <w:rPr>
          <w:rFonts w:eastAsia="Times New Roman"/>
        </w:rPr>
        <w:t>Is</w:t>
      </w:r>
      <w:proofErr w:type="gramEnd"/>
      <w:r w:rsidR="00005D27">
        <w:rPr>
          <w:rFonts w:eastAsia="Times New Roman"/>
        </w:rPr>
        <w:t xml:space="preserve"> there costs associated with dumping at these locations?  </w:t>
      </w:r>
      <w:r>
        <w:rPr>
          <w:rFonts w:eastAsia="Times New Roman"/>
        </w:rPr>
        <w:br/>
      </w:r>
      <w:r>
        <w:rPr>
          <w:rFonts w:eastAsia="Times New Roman"/>
          <w:b/>
          <w:bCs/>
        </w:rPr>
        <w:t xml:space="preserve">Answer. </w:t>
      </w:r>
      <w:r w:rsidRPr="0094551A">
        <w:rPr>
          <w:rFonts w:eastAsia="Times New Roman"/>
          <w:i/>
          <w:iCs/>
        </w:rPr>
        <w:t xml:space="preserve">Only for project 1, otherwise dumping sites are to be arranged by the Contractor. Costs associated are to be built into the CY pricing, if items such as non-woody debris are found a change order may take place in the field and agreed upon with the Contractor and Resident Engineer. </w:t>
      </w:r>
    </w:p>
    <w:p w14:paraId="0CB4E5F4" w14:textId="6AB96210" w:rsidR="00005D27" w:rsidRDefault="00005D27" w:rsidP="0094551A">
      <w:pPr>
        <w:pStyle w:val="ListParagraph"/>
        <w:spacing w:after="0" w:line="240" w:lineRule="auto"/>
        <w:contextualSpacing w:val="0"/>
        <w:rPr>
          <w:rFonts w:eastAsia="Times New Roman"/>
        </w:rPr>
      </w:pPr>
    </w:p>
    <w:p w14:paraId="12E67618" w14:textId="35B83FB4" w:rsidR="00005D27" w:rsidRDefault="0094551A" w:rsidP="00005D27">
      <w:pPr>
        <w:pStyle w:val="ListParagraph"/>
        <w:numPr>
          <w:ilvl w:val="0"/>
          <w:numId w:val="3"/>
        </w:numPr>
        <w:spacing w:after="0" w:line="240" w:lineRule="auto"/>
        <w:contextualSpacing w:val="0"/>
        <w:rPr>
          <w:rFonts w:eastAsia="Times New Roman"/>
        </w:rPr>
      </w:pPr>
      <w:r>
        <w:rPr>
          <w:rFonts w:eastAsia="Times New Roman"/>
          <w:b/>
          <w:bCs/>
        </w:rPr>
        <w:t xml:space="preserve">Question. </w:t>
      </w:r>
      <w:r w:rsidR="00005D27">
        <w:rPr>
          <w:rFonts w:eastAsia="Times New Roman"/>
        </w:rPr>
        <w:t>Can bid times be staggered and results posted before the next bid submission?</w:t>
      </w:r>
      <w:r>
        <w:rPr>
          <w:rFonts w:eastAsia="Times New Roman"/>
        </w:rPr>
        <w:br/>
      </w:r>
      <w:r>
        <w:rPr>
          <w:rFonts w:eastAsia="Times New Roman"/>
          <w:b/>
          <w:bCs/>
        </w:rPr>
        <w:t xml:space="preserve">Answer. </w:t>
      </w:r>
      <w:r w:rsidRPr="0094551A">
        <w:rPr>
          <w:rFonts w:eastAsia="Times New Roman"/>
          <w:i/>
          <w:iCs/>
        </w:rPr>
        <w:t>All bids will be due at 12p tomorrow</w:t>
      </w:r>
      <w:r w:rsidR="001731BF">
        <w:rPr>
          <w:rFonts w:eastAsia="Times New Roman"/>
          <w:i/>
          <w:iCs/>
        </w:rPr>
        <w:t xml:space="preserve">, </w:t>
      </w:r>
      <w:r w:rsidRPr="0094551A">
        <w:rPr>
          <w:rFonts w:eastAsia="Times New Roman"/>
          <w:i/>
          <w:iCs/>
        </w:rPr>
        <w:t xml:space="preserve">once gathered and put into an excel bid results template, </w:t>
      </w:r>
      <w:r w:rsidR="001731BF">
        <w:rPr>
          <w:rFonts w:eastAsia="Times New Roman"/>
          <w:i/>
          <w:iCs/>
        </w:rPr>
        <w:t>results</w:t>
      </w:r>
      <w:r w:rsidRPr="0094551A">
        <w:rPr>
          <w:rFonts w:eastAsia="Times New Roman"/>
          <w:i/>
          <w:iCs/>
        </w:rPr>
        <w:t xml:space="preserve"> will be emailed to all bidders.</w:t>
      </w:r>
      <w:r w:rsidR="0038053C">
        <w:rPr>
          <w:rFonts w:eastAsia="Times New Roman"/>
          <w:i/>
          <w:iCs/>
        </w:rPr>
        <w:br/>
      </w:r>
    </w:p>
    <w:p w14:paraId="2E4D2FE4" w14:textId="01B148D6" w:rsidR="00005D27" w:rsidRDefault="0094551A" w:rsidP="00005D27">
      <w:pPr>
        <w:pStyle w:val="ListParagraph"/>
        <w:numPr>
          <w:ilvl w:val="0"/>
          <w:numId w:val="3"/>
        </w:numPr>
        <w:spacing w:after="0" w:line="240" w:lineRule="auto"/>
        <w:contextualSpacing w:val="0"/>
        <w:rPr>
          <w:rFonts w:eastAsia="Times New Roman"/>
        </w:rPr>
      </w:pPr>
      <w:r>
        <w:rPr>
          <w:rFonts w:eastAsia="Times New Roman"/>
          <w:b/>
          <w:bCs/>
        </w:rPr>
        <w:t xml:space="preserve">Question. </w:t>
      </w:r>
      <w:r w:rsidR="00005D27">
        <w:rPr>
          <w:rFonts w:eastAsia="Times New Roman"/>
        </w:rPr>
        <w:t xml:space="preserve">“Access to the river will be limited to through private property”- Most projects have this line in the specifications. Should this be worded differently? Not sure if this means access through private property is acceptable or not? </w:t>
      </w:r>
      <w:r>
        <w:rPr>
          <w:rFonts w:eastAsia="Times New Roman"/>
        </w:rPr>
        <w:br/>
      </w:r>
      <w:r>
        <w:rPr>
          <w:rFonts w:eastAsia="Times New Roman"/>
          <w:b/>
          <w:bCs/>
        </w:rPr>
        <w:t xml:space="preserve">Answer. </w:t>
      </w:r>
      <w:r w:rsidRPr="0094551A">
        <w:rPr>
          <w:rFonts w:eastAsia="Times New Roman"/>
          <w:i/>
          <w:iCs/>
        </w:rPr>
        <w:t>VTrans staff are currently working on Right of way access with private property owners for each project site and will address during pre-con.</w:t>
      </w:r>
      <w:r w:rsidR="0038053C">
        <w:rPr>
          <w:rFonts w:eastAsia="Times New Roman"/>
          <w:i/>
          <w:iCs/>
        </w:rPr>
        <w:br/>
      </w:r>
    </w:p>
    <w:p w14:paraId="62330801" w14:textId="64D11696" w:rsidR="00005D27" w:rsidRPr="0038053C" w:rsidRDefault="0094551A" w:rsidP="00005D27">
      <w:pPr>
        <w:pStyle w:val="ListParagraph"/>
        <w:numPr>
          <w:ilvl w:val="0"/>
          <w:numId w:val="3"/>
        </w:numPr>
        <w:spacing w:after="0" w:line="240" w:lineRule="auto"/>
        <w:contextualSpacing w:val="0"/>
        <w:rPr>
          <w:rFonts w:eastAsia="Times New Roman"/>
        </w:rPr>
      </w:pPr>
      <w:r>
        <w:rPr>
          <w:rFonts w:eastAsia="Times New Roman"/>
          <w:b/>
          <w:bCs/>
        </w:rPr>
        <w:t xml:space="preserve">Question. </w:t>
      </w:r>
      <w:r w:rsidR="00005D27">
        <w:rPr>
          <w:rFonts w:eastAsia="Times New Roman"/>
        </w:rPr>
        <w:t>Has Vtrans started the process to work with adjacent property owners or is the intent to do this once the project begins?  </w:t>
      </w:r>
      <w:r>
        <w:rPr>
          <w:rFonts w:eastAsia="Times New Roman"/>
        </w:rPr>
        <w:br/>
      </w:r>
      <w:r>
        <w:rPr>
          <w:rFonts w:eastAsia="Times New Roman"/>
          <w:b/>
          <w:bCs/>
        </w:rPr>
        <w:t xml:space="preserve">Answer. </w:t>
      </w:r>
      <w:r>
        <w:rPr>
          <w:rFonts w:eastAsia="Times New Roman"/>
          <w:i/>
          <w:iCs/>
        </w:rPr>
        <w:t xml:space="preserve">Yes, see above. </w:t>
      </w:r>
      <w:r w:rsidR="0038053C">
        <w:rPr>
          <w:rFonts w:eastAsia="Times New Roman"/>
          <w:i/>
          <w:iCs/>
        </w:rPr>
        <w:br/>
      </w:r>
    </w:p>
    <w:p w14:paraId="39B4B6AE" w14:textId="1B76D5BC" w:rsidR="0038053C" w:rsidRDefault="0038053C" w:rsidP="00005D27">
      <w:pPr>
        <w:pStyle w:val="ListParagraph"/>
        <w:numPr>
          <w:ilvl w:val="0"/>
          <w:numId w:val="3"/>
        </w:numPr>
        <w:spacing w:after="0" w:line="240" w:lineRule="auto"/>
        <w:contextualSpacing w:val="0"/>
        <w:rPr>
          <w:rFonts w:eastAsia="Times New Roman"/>
        </w:rPr>
      </w:pPr>
      <w:r>
        <w:rPr>
          <w:rFonts w:eastAsia="Times New Roman"/>
          <w:b/>
          <w:bCs/>
        </w:rPr>
        <w:t xml:space="preserve">Question. </w:t>
      </w:r>
      <w:r>
        <w:rPr>
          <w:rFonts w:eastAsia="Times New Roman"/>
        </w:rPr>
        <w:t xml:space="preserve">Is the debris in the Nasmith Brook in Marshfield also required to be removed? </w:t>
      </w:r>
    </w:p>
    <w:p w14:paraId="4021C3CF" w14:textId="574E0EC9" w:rsidR="0038053C" w:rsidRDefault="0038053C" w:rsidP="0038053C">
      <w:pPr>
        <w:pStyle w:val="ListParagraph"/>
        <w:spacing w:after="0" w:line="240" w:lineRule="auto"/>
        <w:contextualSpacing w:val="0"/>
        <w:rPr>
          <w:rFonts w:eastAsia="Times New Roman"/>
          <w:i/>
          <w:iCs/>
        </w:rPr>
      </w:pPr>
      <w:r>
        <w:rPr>
          <w:rFonts w:eastAsia="Times New Roman"/>
          <w:b/>
          <w:bCs/>
        </w:rPr>
        <w:lastRenderedPageBreak/>
        <w:t>Answer.</w:t>
      </w:r>
      <w:r>
        <w:rPr>
          <w:rFonts w:eastAsia="Times New Roman"/>
        </w:rPr>
        <w:t xml:space="preserve"> </w:t>
      </w:r>
      <w:r>
        <w:rPr>
          <w:rFonts w:eastAsia="Times New Roman"/>
          <w:i/>
          <w:iCs/>
        </w:rPr>
        <w:t xml:space="preserve">No. </w:t>
      </w:r>
    </w:p>
    <w:p w14:paraId="7D29D232" w14:textId="77777777" w:rsidR="0038053C" w:rsidRPr="0038053C" w:rsidRDefault="0038053C" w:rsidP="0038053C">
      <w:pPr>
        <w:pStyle w:val="ListParagraph"/>
        <w:spacing w:after="0" w:line="240" w:lineRule="auto"/>
        <w:contextualSpacing w:val="0"/>
        <w:rPr>
          <w:rFonts w:eastAsia="Times New Roman"/>
          <w:i/>
          <w:iCs/>
        </w:rPr>
      </w:pPr>
    </w:p>
    <w:p w14:paraId="61586858" w14:textId="77777777" w:rsidR="00AF266B" w:rsidRPr="00AF266B" w:rsidRDefault="00AF266B"/>
    <w:sectPr w:rsidR="00AF266B" w:rsidRPr="00AF2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D350D"/>
    <w:multiLevelType w:val="hybridMultilevel"/>
    <w:tmpl w:val="9654BD7E"/>
    <w:lvl w:ilvl="0" w:tplc="0A56E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77789"/>
    <w:multiLevelType w:val="hybridMultilevel"/>
    <w:tmpl w:val="241E0746"/>
    <w:lvl w:ilvl="0" w:tplc="0A56E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6037A"/>
    <w:multiLevelType w:val="hybridMultilevel"/>
    <w:tmpl w:val="2F3A4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4B2832"/>
    <w:multiLevelType w:val="hybridMultilevel"/>
    <w:tmpl w:val="90C0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8344718">
    <w:abstractNumId w:val="2"/>
  </w:num>
  <w:num w:numId="2" w16cid:durableId="1974362398">
    <w:abstractNumId w:val="0"/>
  </w:num>
  <w:num w:numId="3" w16cid:durableId="616761876">
    <w:abstractNumId w:val="1"/>
  </w:num>
  <w:num w:numId="4" w16cid:durableId="1965579820">
    <w:abstractNumId w:val="2"/>
  </w:num>
  <w:num w:numId="5" w16cid:durableId="136466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6B"/>
    <w:rsid w:val="00005D27"/>
    <w:rsid w:val="001435A9"/>
    <w:rsid w:val="001731BF"/>
    <w:rsid w:val="001C4AF8"/>
    <w:rsid w:val="00244A19"/>
    <w:rsid w:val="0038053C"/>
    <w:rsid w:val="004C0573"/>
    <w:rsid w:val="006A3FEF"/>
    <w:rsid w:val="006D7DF6"/>
    <w:rsid w:val="006E2AAC"/>
    <w:rsid w:val="007013D0"/>
    <w:rsid w:val="007F1EB5"/>
    <w:rsid w:val="008275B1"/>
    <w:rsid w:val="0094551A"/>
    <w:rsid w:val="00AB46CE"/>
    <w:rsid w:val="00AF266B"/>
    <w:rsid w:val="00B75F6C"/>
    <w:rsid w:val="00CD3D1D"/>
    <w:rsid w:val="00DF1028"/>
    <w:rsid w:val="00F1674D"/>
    <w:rsid w:val="00F56C8F"/>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36851"/>
  <w15:chartTrackingRefBased/>
  <w15:docId w15:val="{D90B5177-0A62-4E33-818D-959D23AF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66B"/>
    <w:rPr>
      <w:rFonts w:eastAsiaTheme="majorEastAsia" w:cstheme="majorBidi"/>
      <w:color w:val="272727" w:themeColor="text1" w:themeTint="D8"/>
    </w:rPr>
  </w:style>
  <w:style w:type="paragraph" w:styleId="Title">
    <w:name w:val="Title"/>
    <w:basedOn w:val="Normal"/>
    <w:next w:val="Normal"/>
    <w:link w:val="TitleChar"/>
    <w:uiPriority w:val="10"/>
    <w:qFormat/>
    <w:rsid w:val="00AF2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66B"/>
    <w:pPr>
      <w:spacing w:before="160"/>
      <w:jc w:val="center"/>
    </w:pPr>
    <w:rPr>
      <w:i/>
      <w:iCs/>
      <w:color w:val="404040" w:themeColor="text1" w:themeTint="BF"/>
    </w:rPr>
  </w:style>
  <w:style w:type="character" w:customStyle="1" w:styleId="QuoteChar">
    <w:name w:val="Quote Char"/>
    <w:basedOn w:val="DefaultParagraphFont"/>
    <w:link w:val="Quote"/>
    <w:uiPriority w:val="29"/>
    <w:rsid w:val="00AF266B"/>
    <w:rPr>
      <w:i/>
      <w:iCs/>
      <w:color w:val="404040" w:themeColor="text1" w:themeTint="BF"/>
    </w:rPr>
  </w:style>
  <w:style w:type="paragraph" w:styleId="ListParagraph">
    <w:name w:val="List Paragraph"/>
    <w:basedOn w:val="Normal"/>
    <w:uiPriority w:val="34"/>
    <w:qFormat/>
    <w:rsid w:val="00AF266B"/>
    <w:pPr>
      <w:ind w:left="720"/>
      <w:contextualSpacing/>
    </w:pPr>
  </w:style>
  <w:style w:type="character" w:styleId="IntenseEmphasis">
    <w:name w:val="Intense Emphasis"/>
    <w:basedOn w:val="DefaultParagraphFont"/>
    <w:uiPriority w:val="21"/>
    <w:qFormat/>
    <w:rsid w:val="00AF266B"/>
    <w:rPr>
      <w:i/>
      <w:iCs/>
      <w:color w:val="0F4761" w:themeColor="accent1" w:themeShade="BF"/>
    </w:rPr>
  </w:style>
  <w:style w:type="paragraph" w:styleId="IntenseQuote">
    <w:name w:val="Intense Quote"/>
    <w:basedOn w:val="Normal"/>
    <w:next w:val="Normal"/>
    <w:link w:val="IntenseQuoteChar"/>
    <w:uiPriority w:val="30"/>
    <w:qFormat/>
    <w:rsid w:val="00AF2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66B"/>
    <w:rPr>
      <w:i/>
      <w:iCs/>
      <w:color w:val="0F4761" w:themeColor="accent1" w:themeShade="BF"/>
    </w:rPr>
  </w:style>
  <w:style w:type="character" w:styleId="IntenseReference">
    <w:name w:val="Intense Reference"/>
    <w:basedOn w:val="DefaultParagraphFont"/>
    <w:uiPriority w:val="32"/>
    <w:qFormat/>
    <w:rsid w:val="00AF266B"/>
    <w:rPr>
      <w:b/>
      <w:bCs/>
      <w:smallCaps/>
      <w:color w:val="0F4761" w:themeColor="accent1" w:themeShade="BF"/>
      <w:spacing w:val="5"/>
    </w:rPr>
  </w:style>
  <w:style w:type="character" w:styleId="CommentReference">
    <w:name w:val="annotation reference"/>
    <w:basedOn w:val="DefaultParagraphFont"/>
    <w:uiPriority w:val="99"/>
    <w:semiHidden/>
    <w:unhideWhenUsed/>
    <w:rsid w:val="006D7DF6"/>
    <w:rPr>
      <w:sz w:val="16"/>
      <w:szCs w:val="16"/>
    </w:rPr>
  </w:style>
  <w:style w:type="paragraph" w:styleId="CommentText">
    <w:name w:val="annotation text"/>
    <w:basedOn w:val="Normal"/>
    <w:link w:val="CommentTextChar"/>
    <w:uiPriority w:val="99"/>
    <w:unhideWhenUsed/>
    <w:rsid w:val="006D7DF6"/>
    <w:pPr>
      <w:spacing w:line="240" w:lineRule="auto"/>
    </w:pPr>
    <w:rPr>
      <w:sz w:val="20"/>
      <w:szCs w:val="20"/>
    </w:rPr>
  </w:style>
  <w:style w:type="character" w:customStyle="1" w:styleId="CommentTextChar">
    <w:name w:val="Comment Text Char"/>
    <w:basedOn w:val="DefaultParagraphFont"/>
    <w:link w:val="CommentText"/>
    <w:uiPriority w:val="99"/>
    <w:rsid w:val="006D7DF6"/>
    <w:rPr>
      <w:sz w:val="20"/>
      <w:szCs w:val="20"/>
    </w:rPr>
  </w:style>
  <w:style w:type="paragraph" w:styleId="CommentSubject">
    <w:name w:val="annotation subject"/>
    <w:basedOn w:val="CommentText"/>
    <w:next w:val="CommentText"/>
    <w:link w:val="CommentSubjectChar"/>
    <w:uiPriority w:val="99"/>
    <w:semiHidden/>
    <w:unhideWhenUsed/>
    <w:rsid w:val="006D7DF6"/>
    <w:rPr>
      <w:b/>
      <w:bCs/>
    </w:rPr>
  </w:style>
  <w:style w:type="character" w:customStyle="1" w:styleId="CommentSubjectChar">
    <w:name w:val="Comment Subject Char"/>
    <w:basedOn w:val="CommentTextChar"/>
    <w:link w:val="CommentSubject"/>
    <w:uiPriority w:val="99"/>
    <w:semiHidden/>
    <w:rsid w:val="006D7DF6"/>
    <w:rPr>
      <w:b/>
      <w:bCs/>
      <w:sz w:val="20"/>
      <w:szCs w:val="20"/>
    </w:rPr>
  </w:style>
  <w:style w:type="character" w:styleId="Hyperlink">
    <w:name w:val="Hyperlink"/>
    <w:basedOn w:val="DefaultParagraphFont"/>
    <w:uiPriority w:val="99"/>
    <w:unhideWhenUsed/>
    <w:rsid w:val="007F1EB5"/>
    <w:rPr>
      <w:color w:val="0000FF"/>
      <w:u w:val="single"/>
    </w:rPr>
  </w:style>
  <w:style w:type="character" w:styleId="UnresolvedMention">
    <w:name w:val="Unresolved Mention"/>
    <w:basedOn w:val="DefaultParagraphFont"/>
    <w:uiPriority w:val="99"/>
    <w:semiHidden/>
    <w:unhideWhenUsed/>
    <w:rsid w:val="00FF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9331">
      <w:bodyDiv w:val="1"/>
      <w:marLeft w:val="0"/>
      <w:marRight w:val="0"/>
      <w:marTop w:val="0"/>
      <w:marBottom w:val="0"/>
      <w:divBdr>
        <w:top w:val="none" w:sz="0" w:space="0" w:color="auto"/>
        <w:left w:val="none" w:sz="0" w:space="0" w:color="auto"/>
        <w:bottom w:val="none" w:sz="0" w:space="0" w:color="auto"/>
        <w:right w:val="none" w:sz="0" w:space="0" w:color="auto"/>
      </w:divBdr>
    </w:div>
    <w:div w:id="201523326">
      <w:bodyDiv w:val="1"/>
      <w:marLeft w:val="0"/>
      <w:marRight w:val="0"/>
      <w:marTop w:val="0"/>
      <w:marBottom w:val="0"/>
      <w:divBdr>
        <w:top w:val="none" w:sz="0" w:space="0" w:color="auto"/>
        <w:left w:val="none" w:sz="0" w:space="0" w:color="auto"/>
        <w:bottom w:val="none" w:sz="0" w:space="0" w:color="auto"/>
        <w:right w:val="none" w:sz="0" w:space="0" w:color="auto"/>
      </w:divBdr>
    </w:div>
    <w:div w:id="209462434">
      <w:bodyDiv w:val="1"/>
      <w:marLeft w:val="0"/>
      <w:marRight w:val="0"/>
      <w:marTop w:val="0"/>
      <w:marBottom w:val="0"/>
      <w:divBdr>
        <w:top w:val="none" w:sz="0" w:space="0" w:color="auto"/>
        <w:left w:val="none" w:sz="0" w:space="0" w:color="auto"/>
        <w:bottom w:val="none" w:sz="0" w:space="0" w:color="auto"/>
        <w:right w:val="none" w:sz="0" w:space="0" w:color="auto"/>
      </w:divBdr>
    </w:div>
    <w:div w:id="293025705">
      <w:bodyDiv w:val="1"/>
      <w:marLeft w:val="0"/>
      <w:marRight w:val="0"/>
      <w:marTop w:val="0"/>
      <w:marBottom w:val="0"/>
      <w:divBdr>
        <w:top w:val="none" w:sz="0" w:space="0" w:color="auto"/>
        <w:left w:val="none" w:sz="0" w:space="0" w:color="auto"/>
        <w:bottom w:val="none" w:sz="0" w:space="0" w:color="auto"/>
        <w:right w:val="none" w:sz="0" w:space="0" w:color="auto"/>
      </w:divBdr>
    </w:div>
    <w:div w:id="401370167">
      <w:bodyDiv w:val="1"/>
      <w:marLeft w:val="0"/>
      <w:marRight w:val="0"/>
      <w:marTop w:val="0"/>
      <w:marBottom w:val="0"/>
      <w:divBdr>
        <w:top w:val="none" w:sz="0" w:space="0" w:color="auto"/>
        <w:left w:val="none" w:sz="0" w:space="0" w:color="auto"/>
        <w:bottom w:val="none" w:sz="0" w:space="0" w:color="auto"/>
        <w:right w:val="none" w:sz="0" w:space="0" w:color="auto"/>
      </w:divBdr>
    </w:div>
    <w:div w:id="483669169">
      <w:bodyDiv w:val="1"/>
      <w:marLeft w:val="0"/>
      <w:marRight w:val="0"/>
      <w:marTop w:val="0"/>
      <w:marBottom w:val="0"/>
      <w:divBdr>
        <w:top w:val="none" w:sz="0" w:space="0" w:color="auto"/>
        <w:left w:val="none" w:sz="0" w:space="0" w:color="auto"/>
        <w:bottom w:val="none" w:sz="0" w:space="0" w:color="auto"/>
        <w:right w:val="none" w:sz="0" w:space="0" w:color="auto"/>
      </w:divBdr>
    </w:div>
    <w:div w:id="606085271">
      <w:bodyDiv w:val="1"/>
      <w:marLeft w:val="0"/>
      <w:marRight w:val="0"/>
      <w:marTop w:val="0"/>
      <w:marBottom w:val="0"/>
      <w:divBdr>
        <w:top w:val="none" w:sz="0" w:space="0" w:color="auto"/>
        <w:left w:val="none" w:sz="0" w:space="0" w:color="auto"/>
        <w:bottom w:val="none" w:sz="0" w:space="0" w:color="auto"/>
        <w:right w:val="none" w:sz="0" w:space="0" w:color="auto"/>
      </w:divBdr>
    </w:div>
    <w:div w:id="1073160819">
      <w:bodyDiv w:val="1"/>
      <w:marLeft w:val="0"/>
      <w:marRight w:val="0"/>
      <w:marTop w:val="0"/>
      <w:marBottom w:val="0"/>
      <w:divBdr>
        <w:top w:val="none" w:sz="0" w:space="0" w:color="auto"/>
        <w:left w:val="none" w:sz="0" w:space="0" w:color="auto"/>
        <w:bottom w:val="none" w:sz="0" w:space="0" w:color="auto"/>
        <w:right w:val="none" w:sz="0" w:space="0" w:color="auto"/>
      </w:divBdr>
    </w:div>
    <w:div w:id="1319386711">
      <w:bodyDiv w:val="1"/>
      <w:marLeft w:val="0"/>
      <w:marRight w:val="0"/>
      <w:marTop w:val="0"/>
      <w:marBottom w:val="0"/>
      <w:divBdr>
        <w:top w:val="none" w:sz="0" w:space="0" w:color="auto"/>
        <w:left w:val="none" w:sz="0" w:space="0" w:color="auto"/>
        <w:bottom w:val="none" w:sz="0" w:space="0" w:color="auto"/>
        <w:right w:val="none" w:sz="0" w:space="0" w:color="auto"/>
      </w:divBdr>
    </w:div>
    <w:div w:id="14809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or.vermont.gov/document-types/executive-or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or.vermont.gov/document-types/executive-orders" TargetMode="External"/><Relationship Id="rId5" Type="http://schemas.openxmlformats.org/officeDocument/2006/relationships/numbering" Target="numbering.xml"/><Relationship Id="rId10" Type="http://schemas.openxmlformats.org/officeDocument/2006/relationships/hyperlink" Target="https://vapda.maps.arcgis.com/apps/webappviewer/index.html?id=2eedb2a33b674abc9926298aa4dd9047" TargetMode="External"/><Relationship Id="rId4" Type="http://schemas.openxmlformats.org/officeDocument/2006/relationships/customXml" Target="../customXml/item4.xml"/><Relationship Id="rId9" Type="http://schemas.openxmlformats.org/officeDocument/2006/relationships/hyperlink" Target="https://vtrans.vermont.gov/content/planning/maps/town-maps/highway-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E23TXWV46JPD-1193228841-124</_dlc_DocId>
    <_dlc_DocIdUrl xmlns="22ec0dd7-095b-41f2-b8b8-a624496b8c6b">
      <Url>https://outside.vermont.gov/agency/VTRANS/external/docs/_layouts/15/DocIdRedir.aspx?ID=E23TXWV46JPD-1193228841-124</Url>
      <Description>E23TXWV46JPD-1193228841-124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81BA864C4C57147A9EB1B7DE6FDCDF0" ma:contentTypeVersion="3" ma:contentTypeDescription="Create a new document." ma:contentTypeScope="" ma:versionID="43c0d4c57fb1fb425c6b92a828bc16b2">
  <xsd:schema xmlns:xsd="http://www.w3.org/2001/XMLSchema" xmlns:xs="http://www.w3.org/2001/XMLSchema" xmlns:p="http://schemas.microsoft.com/office/2006/metadata/properties" xmlns:ns2="22ec0dd7-095b-41f2-b8b8-a624496b8c6b" targetNamespace="http://schemas.microsoft.com/office/2006/metadata/properties" ma:root="true" ma:fieldsID="53532e44f16faf1d7f534360fcad62cd" ns2:_="">
    <xsd:import namespace="22ec0dd7-095b-41f2-b8b8-a624496b8c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A0889-92BB-4F2F-9DE1-651F53D39A2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2ec0dd7-095b-41f2-b8b8-a624496b8c6b"/>
    <ds:schemaRef ds:uri="http://www.w3.org/XML/1998/namespace"/>
  </ds:schemaRefs>
</ds:datastoreItem>
</file>

<file path=customXml/itemProps2.xml><?xml version="1.0" encoding="utf-8"?>
<ds:datastoreItem xmlns:ds="http://schemas.openxmlformats.org/officeDocument/2006/customXml" ds:itemID="{8FC8B8B2-3DB9-44C1-9F91-67C3576CA63B}">
  <ds:schemaRefs>
    <ds:schemaRef ds:uri="http://schemas.microsoft.com/sharepoint/v3/contenttype/forms"/>
  </ds:schemaRefs>
</ds:datastoreItem>
</file>

<file path=customXml/itemProps3.xml><?xml version="1.0" encoding="utf-8"?>
<ds:datastoreItem xmlns:ds="http://schemas.openxmlformats.org/officeDocument/2006/customXml" ds:itemID="{6F48F88E-6CB9-41C3-B040-832C1AC6E107}">
  <ds:schemaRefs>
    <ds:schemaRef ds:uri="http://schemas.microsoft.com/sharepoint/events"/>
  </ds:schemaRefs>
</ds:datastoreItem>
</file>

<file path=customXml/itemProps4.xml><?xml version="1.0" encoding="utf-8"?>
<ds:datastoreItem xmlns:ds="http://schemas.openxmlformats.org/officeDocument/2006/customXml" ds:itemID="{3E25D224-A406-45F4-A372-6982ECE6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c0dd7-095b-41f2-b8b8-a624496b8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3</Pages>
  <Words>898</Words>
  <Characters>4922</Characters>
  <Application>Microsoft Office Word</Application>
  <DocSecurity>0</DocSecurity>
  <Lines>102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Melissa</dc:creator>
  <cp:keywords/>
  <dc:description/>
  <cp:lastModifiedBy>Davis, Melissa</cp:lastModifiedBy>
  <cp:revision>6</cp:revision>
  <dcterms:created xsi:type="dcterms:W3CDTF">2024-08-30T19:27:00Z</dcterms:created>
  <dcterms:modified xsi:type="dcterms:W3CDTF">2024-09-10T10:58:00Z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c191505ee62649d7c1f5f3bc9803b4884c1fd913e429ff96fefb3ba630143fbf</vt:lpwstr>
  </property>
  <property fmtid="{D5CDD505-2E9C-101B-9397-08002B2CF9AE}" pid="3" name="ContentTypeId">
    <vt:lpwstr>0x010100981BA864C4C57147A9EB1B7DE6FDCDF0</vt:lpwstr>
  </property>
  <property fmtid="{D5CDD505-2E9C-101B-9397-08002B2CF9AE}" pid="4" name="_dlc_DocIdItemGuid">
    <vt:lpwstr>87b2bfce-0586-4427-be5e-41a2511edac3</vt:lpwstr>
  </property>
</Properties>
</file>